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AF0DA" w14:textId="77777777" w:rsidR="0023191A" w:rsidRPr="0023191A" w:rsidRDefault="0023191A" w:rsidP="0023191A">
      <w:pPr>
        <w:jc w:val="right"/>
        <w:rPr>
          <w:rFonts w:ascii="Open Sans" w:hAnsi="Open Sans" w:cs="Open Sans"/>
          <w:i/>
          <w:iCs/>
          <w:sz w:val="20"/>
          <w:szCs w:val="20"/>
        </w:rPr>
      </w:pPr>
      <w:r w:rsidRPr="0023191A">
        <w:rPr>
          <w:rFonts w:ascii="Open Sans" w:hAnsi="Open Sans" w:cs="Open Sans"/>
          <w:i/>
          <w:iCs/>
          <w:sz w:val="20"/>
          <w:szCs w:val="20"/>
        </w:rPr>
        <w:t>Załącznik Nr ….. do SWZ</w:t>
      </w:r>
    </w:p>
    <w:p w14:paraId="1B66AAEC" w14:textId="77777777" w:rsidR="0023191A" w:rsidRPr="0023191A" w:rsidRDefault="0023191A" w:rsidP="0023191A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23191A">
        <w:rPr>
          <w:rFonts w:ascii="Open Sans" w:hAnsi="Open Sans" w:cs="Open Sans"/>
          <w:b/>
          <w:bCs/>
          <w:sz w:val="22"/>
          <w:szCs w:val="22"/>
        </w:rPr>
        <w:t>KARTA GWARANCJI JAKOŚCI ROBÓT BUDOWLANYCH (WZÓR)</w:t>
      </w:r>
    </w:p>
    <w:p w14:paraId="4CB7DD66" w14:textId="77777777" w:rsidR="0023191A" w:rsidRPr="0023191A" w:rsidRDefault="0023191A" w:rsidP="0023191A">
      <w:pPr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Zamawiający: Gmina Starachowice , ul. Radomska 45, 27-200 Starachowice</w:t>
      </w:r>
    </w:p>
    <w:p w14:paraId="01CA8168" w14:textId="407F4532" w:rsidR="0023191A" w:rsidRPr="0023191A" w:rsidRDefault="0023191A" w:rsidP="0023191A">
      <w:pPr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Wykonawca (jako Gwarant): ………………</w:t>
      </w:r>
    </w:p>
    <w:p w14:paraId="50D3273B" w14:textId="77777777" w:rsidR="0023191A" w:rsidRPr="0023191A" w:rsidRDefault="0023191A" w:rsidP="0023191A">
      <w:pPr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Umowa nr ................... z dnia ...................</w:t>
      </w:r>
    </w:p>
    <w:p w14:paraId="4F94E1F8" w14:textId="77777777" w:rsidR="0023191A" w:rsidRPr="0023191A" w:rsidRDefault="0023191A" w:rsidP="0023191A">
      <w:pPr>
        <w:spacing w:after="120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3191A">
        <w:rPr>
          <w:rFonts w:ascii="Open Sans" w:hAnsi="Open Sans" w:cs="Open Sans"/>
          <w:b/>
          <w:bCs/>
          <w:sz w:val="20"/>
          <w:szCs w:val="20"/>
        </w:rPr>
        <w:t>§ 1</w:t>
      </w:r>
    </w:p>
    <w:p w14:paraId="524F2B2A" w14:textId="5FDB46D8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Niniejsza gwarancja obejmuje przedmiot zamówienia: „Przebudowa i adaptacja przestrzeni parteru skrzydła A budynku Szkoły Podstawowej nr 9 wraz z wyposażeniem” w ramach projektu: </w:t>
      </w:r>
      <w:r w:rsidRPr="0023191A">
        <w:rPr>
          <w:rFonts w:ascii="Open Sans" w:hAnsi="Open Sans" w:cs="Open Sans"/>
          <w:i/>
          <w:iCs/>
          <w:sz w:val="20"/>
          <w:szCs w:val="20"/>
        </w:rPr>
        <w:t>„AkTYwne Miasto. Razem dla rozwoju Starachowic”</w:t>
      </w:r>
      <w:r w:rsidRPr="0023191A">
        <w:rPr>
          <w:rFonts w:ascii="Open Sans" w:hAnsi="Open Sans" w:cs="Open Sans"/>
          <w:sz w:val="20"/>
          <w:szCs w:val="20"/>
        </w:rPr>
        <w:t>, finansowanym w ramach Polsko-Szwajcarskiego Programu Rozwoju Miast , współfinansowanego z Drugiej Edycji Szwajcarskiej Pomocy Finansowej dla wybranych państw członkowskich Unii Europejskiej</w:t>
      </w:r>
      <w:r w:rsidR="00DE7C6E">
        <w:rPr>
          <w:rFonts w:ascii="Open Sans" w:hAnsi="Open Sans" w:cs="Open Sans"/>
          <w:sz w:val="20"/>
          <w:szCs w:val="20"/>
        </w:rPr>
        <w:t xml:space="preserve"> oraz budżetu państwa.</w:t>
      </w:r>
    </w:p>
    <w:p w14:paraId="3CF35254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Gwarancja obejmuje swoim zakresem rzeczowym roboty budowlane*, zainstalowane urządzenia* zawarte w przedmiocie umowy. Okres gwarancji jest jednakowy dla całego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>ww. zakresu rzeczowego.</w:t>
      </w:r>
    </w:p>
    <w:p w14:paraId="1165409D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Z tytułu gwarancji jakości Wykonawca ponosi odpowiedzialność za wszelkie wady,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>w szczególności zmniejszające wartość użytkową, techniczną lub jakościową przedmiotu umowy jako całości jak również poszczególnych jego elementów. Wykonawca udziela Zamawiającemu gwarancji jakości na wykonane w ramach przedmiotu umowy roboty i użyte materiały.</w:t>
      </w:r>
    </w:p>
    <w:p w14:paraId="5CA33011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Ilekroć w niniejszej karcie gwarancyjnej jest mowa o wadzie, należy przez to rozumieć wadę fizyczną, o której mowa w art. 5561 § 1 Kodeksu cywilnego, polegającą w szczególności na zmniejszeniu funkcjonalności rzeczy, jej wartości użytkowej, technicznej lub jakościowej,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 xml:space="preserve">a także niezgodność rzeczy z postanowieniami umowy, specyfikacją techniczna wykonania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 xml:space="preserve">i odbioru robót budowlanych i dokumentacją projektową, a także najlepszą wiedzą Gwaranta oraz aktualnie obowiązującymi zasadami wiedzy technicznej i sztuki budowlanej. Wadę stanowi także wada w dokumentach Wykonawcy. </w:t>
      </w:r>
    </w:p>
    <w:p w14:paraId="4ABFF4AE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Wykonawca (Gwarant) zobowiązuje się do wyrażenia zgody podmiotom trzecim na wniosek Zamawiającego, na wykonanie niezbędnych robót budowlanych na terenie przedmiotu umowy (lub jego części) objętym gwarancją, z utrzymaniem warunków gwarancji na całym obiekcie przez Wykonawcę (Gwaranta).</w:t>
      </w:r>
    </w:p>
    <w:p w14:paraId="1663DDE7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Wydając zgodę na prowadzenie robót na obiekcie objętym gwarancją Wykonawca:</w:t>
      </w:r>
    </w:p>
    <w:p w14:paraId="60BB21F7" w14:textId="77777777" w:rsidR="0023191A" w:rsidRDefault="0023191A" w:rsidP="0023191A">
      <w:pPr>
        <w:pStyle w:val="Akapitzlist"/>
        <w:numPr>
          <w:ilvl w:val="1"/>
          <w:numId w:val="1"/>
        </w:numPr>
        <w:spacing w:line="276" w:lineRule="auto"/>
        <w:ind w:left="709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określi szczegółowe warunki prowadzenia tych robót i przywrócenia obiektu do poprzedniego stanu użyteczności oraz wymagane badania,</w:t>
      </w:r>
    </w:p>
    <w:p w14:paraId="10D4B8A8" w14:textId="77777777" w:rsidR="0023191A" w:rsidRDefault="0023191A" w:rsidP="0023191A">
      <w:pPr>
        <w:pStyle w:val="Akapitzlist"/>
        <w:numPr>
          <w:ilvl w:val="1"/>
          <w:numId w:val="1"/>
        </w:numPr>
        <w:spacing w:line="276" w:lineRule="auto"/>
        <w:ind w:left="709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wskaże osobę reprezentującą Wykonawcę (Gwaranta) robót, która dokona weryfikacji                         i odbioru robót od podmiotu zewnętrznego.</w:t>
      </w:r>
    </w:p>
    <w:p w14:paraId="2E7C6C99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Jeśli w ramach wykonania Umowy zainstalowano urządzenia lub instalacje, co do których producent/dostawca żąda odpłatnego, obowiązkowego serwisowania przez autoryzowane jednostki, Wykonawca odpowiada za serwisowanie ww. elementów i ponosi jego koszty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>w okresie gwarancji.</w:t>
      </w:r>
    </w:p>
    <w:p w14:paraId="3C5D5897" w14:textId="77777777" w:rsid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lastRenderedPageBreak/>
        <w:t>Wykonawca przekazał Zamawiającemu instrukcje eksploatacji i bieżącej konserwacji wykonanych obiektów i zamontowanych urządzeń.</w:t>
      </w:r>
    </w:p>
    <w:p w14:paraId="4AAC88F9" w14:textId="3259C1EE" w:rsidR="0023191A" w:rsidRPr="0023191A" w:rsidRDefault="0023191A" w:rsidP="0023191A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Jeśli na zainstalowane w ramach robót budowlanych - wykonanych zgodnie z Umową - urządzenia, materiały budowlane, instalacje, producent/dostawca udziela gwarancji dłuższej niż okres udzielonej przez Wykonawcę gwarancji, to Wykonawca przekaże Zamawiającemu dokumenty dotyczące tych gwarancji w ostatnim dniu udzielonej przez siebie gwarancji.</w:t>
      </w:r>
    </w:p>
    <w:p w14:paraId="580F8CE6" w14:textId="77777777" w:rsidR="0023191A" w:rsidRPr="0023191A" w:rsidRDefault="0023191A" w:rsidP="0023191A">
      <w:pPr>
        <w:spacing w:after="120" w:line="27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3191A">
        <w:rPr>
          <w:rFonts w:ascii="Open Sans" w:hAnsi="Open Sans" w:cs="Open Sans"/>
          <w:b/>
          <w:bCs/>
          <w:sz w:val="20"/>
          <w:szCs w:val="20"/>
        </w:rPr>
        <w:t>§ 2</w:t>
      </w:r>
    </w:p>
    <w:p w14:paraId="14B69F24" w14:textId="77777777" w:rsidR="0023191A" w:rsidRDefault="0023191A" w:rsidP="0023191A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Czas trwania gwarancji wynosi ……… miesięcy od daty podpisania protokołu odbioru końcowego robót budowlanych zrealizowanych na podstawie umowy. </w:t>
      </w:r>
    </w:p>
    <w:p w14:paraId="1AFB6CC1" w14:textId="77777777" w:rsidR="0023191A" w:rsidRDefault="0023191A" w:rsidP="0023191A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Zamawiający może dochodzić roszczeń z tytułu gwarancji po terminie wskazanym w ust. 1 niniejszego paragrafu, jeżeli zgłosił wady przed jego upływem. </w:t>
      </w:r>
    </w:p>
    <w:p w14:paraId="6FF3E87C" w14:textId="29F444AD" w:rsidR="0023191A" w:rsidRPr="0023191A" w:rsidRDefault="0023191A" w:rsidP="0023191A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W okresie gwarancji Wykonawca obowiązany jest do nieodpłatnego usuwania wad ujawnionych po podpisaniu protokołu odbioru końcowego robót budowlanych.</w:t>
      </w:r>
    </w:p>
    <w:p w14:paraId="7B2AC02C" w14:textId="77777777" w:rsidR="0023191A" w:rsidRPr="0023191A" w:rsidRDefault="0023191A" w:rsidP="0023191A">
      <w:pPr>
        <w:spacing w:after="120" w:line="27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3191A">
        <w:rPr>
          <w:rFonts w:ascii="Open Sans" w:hAnsi="Open Sans" w:cs="Open Sans"/>
          <w:b/>
          <w:bCs/>
          <w:sz w:val="20"/>
          <w:szCs w:val="20"/>
        </w:rPr>
        <w:t>§ 3</w:t>
      </w:r>
    </w:p>
    <w:p w14:paraId="1D0C95A8" w14:textId="77777777" w:rsidR="0023191A" w:rsidRDefault="0023191A" w:rsidP="0023191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Komisyjne przeglądy gwarancyjne odbywać się będą w okresie obowiązywania niniejszej gwarancji na wezwanie Zamawiającego.</w:t>
      </w:r>
    </w:p>
    <w:p w14:paraId="64B10A16" w14:textId="77777777" w:rsidR="0023191A" w:rsidRDefault="0023191A" w:rsidP="0023191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Termin i miejsce dokonania przeglądu gwarancyjnego wyznacza Zamawiający, zawiadamiając o nim Wykonawcę na piśmie, faksem lub e-mailem, z co najmniej 7 - dniowym wyprzedzeniem. </w:t>
      </w:r>
    </w:p>
    <w:p w14:paraId="170B4332" w14:textId="77777777" w:rsidR="0023191A" w:rsidRDefault="0023191A" w:rsidP="0023191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w czasie przeglądu.</w:t>
      </w:r>
    </w:p>
    <w:p w14:paraId="1B23FEE0" w14:textId="411328A6" w:rsidR="0023191A" w:rsidRPr="0023191A" w:rsidRDefault="0023191A" w:rsidP="0023191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Z każdego przeglądu gwarancyjnego sporządza się szczegółowy protokół przeglądu gwarancyjnego.</w:t>
      </w:r>
    </w:p>
    <w:p w14:paraId="4EF58920" w14:textId="77777777" w:rsidR="0023191A" w:rsidRPr="0023191A" w:rsidRDefault="0023191A" w:rsidP="0023191A">
      <w:pPr>
        <w:spacing w:after="120" w:line="27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3191A">
        <w:rPr>
          <w:rFonts w:ascii="Open Sans" w:hAnsi="Open Sans" w:cs="Open Sans"/>
          <w:b/>
          <w:bCs/>
          <w:sz w:val="20"/>
          <w:szCs w:val="20"/>
        </w:rPr>
        <w:t>§ 4</w:t>
      </w:r>
    </w:p>
    <w:p w14:paraId="1AE2BC77" w14:textId="77777777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 przypadku ujawnienia wady w czasie innym niż podczas przeglądu gwarancyjnego, Zamawiający niezwłocznie, lecz nie później niż w ciągu 14 dni od ujawnienia wady, zawiadomi o niej Wykonawcę na piśmie, faksem, e-mailem, równocześnie wzywając go do usunięcia ujawnionej wady. </w:t>
      </w:r>
    </w:p>
    <w:p w14:paraId="0D851E48" w14:textId="77777777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Wykonawca obowiązany jest przystąpić do usuwania ujawnionej wady w ciągu 7 dni roboczych od daty otrzymania wezwania, o którym mowa w § 4 ust 1. Ostateczny termin usunięcia wad zostanie wyznaczony przez Zamawiającego w porozumieniu z Wykonawcą. </w:t>
      </w:r>
    </w:p>
    <w:p w14:paraId="57A89380" w14:textId="201825CF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Usuwanie wad będzie następować poprzez naprawę (w szczególności poprawienie wadliwie wykonanych robót) lub wymianę (w szczególności wymianę użytych wadliwych materiałów),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 xml:space="preserve">w zależności od decyzji Zamawiającego, usprawiedliwionej charakterem wady. </w:t>
      </w:r>
    </w:p>
    <w:p w14:paraId="0F18F9BB" w14:textId="77777777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Usunięcie wad powinno być stwierdzone protokolarnie. Protokół będzie potwierdzał datę rzeczywistego usunięcia wady. </w:t>
      </w:r>
    </w:p>
    <w:p w14:paraId="22A3B5AF" w14:textId="7B204586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 przypadku usunięcia przez Wykonawcę istotnej wady lub wykonania wadliwej części robót budowlanych na nowo, termin gwarancji biegnie na nowo od chwili naprawy lub wymiany. </w:t>
      </w:r>
      <w:r>
        <w:rPr>
          <w:rFonts w:ascii="Open Sans" w:hAnsi="Open Sans" w:cs="Open Sans"/>
          <w:sz w:val="20"/>
          <w:szCs w:val="20"/>
        </w:rPr>
        <w:br/>
      </w:r>
      <w:r w:rsidRPr="0023191A">
        <w:rPr>
          <w:rFonts w:ascii="Open Sans" w:hAnsi="Open Sans" w:cs="Open Sans"/>
          <w:sz w:val="20"/>
          <w:szCs w:val="20"/>
        </w:rPr>
        <w:t xml:space="preserve">W innych przypadkach termin gwarancji ulega przedłużeniu o czas, w ciągu którego wskutek wady przedmiotu objętego gwarancją Zamawiający z rzeczy nie mógł korzystać. </w:t>
      </w:r>
    </w:p>
    <w:p w14:paraId="2A8EEE3A" w14:textId="77777777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lastRenderedPageBreak/>
        <w:t xml:space="preserve">W przypadku nieusunięcia przez Wykonawcę zgłoszonej wady w wyznaczonym terminie, Zamawiającemu przysługiwać będzie prawo zlecenia usunięcia zaistniałej wady osobie trzeciej na koszt i ryzyko Wykonawcy, zachowując prawo do żądania zastrzeżonych w umowie kar umownych i odszkodowania uzupełniającego. </w:t>
      </w:r>
    </w:p>
    <w:p w14:paraId="41EEA442" w14:textId="77777777" w:rsid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Wykonawca jest odpowiedzialny za wszelkie szkody, które spowodował w czasie prac przy usuwaniu wad. </w:t>
      </w:r>
    </w:p>
    <w:p w14:paraId="5E2FE984" w14:textId="2CDD5410" w:rsidR="0023191A" w:rsidRPr="0023191A" w:rsidRDefault="0023191A" w:rsidP="0023191A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Wykonawca jest zobowiązany do nieodpłatnego usunięcia wszystkich wad w przypadku, gdy wada elementu obiektu o dłuższym okresie gwarancji spowodowała uszkodzenie elementu obiektu, dla którego okres gwarancji już upłynął lub który nie był objęty gwarancją. </w:t>
      </w:r>
    </w:p>
    <w:p w14:paraId="6F1E5972" w14:textId="77777777" w:rsidR="0023191A" w:rsidRPr="0023191A" w:rsidRDefault="0023191A" w:rsidP="0023191A">
      <w:pPr>
        <w:spacing w:after="120" w:line="27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3191A">
        <w:rPr>
          <w:rFonts w:ascii="Open Sans" w:hAnsi="Open Sans" w:cs="Open Sans"/>
          <w:b/>
          <w:bCs/>
          <w:sz w:val="20"/>
          <w:szCs w:val="20"/>
        </w:rPr>
        <w:t>§ 5</w:t>
      </w:r>
    </w:p>
    <w:p w14:paraId="5FBCB3CE" w14:textId="77777777" w:rsidR="0023191A" w:rsidRDefault="0023191A" w:rsidP="0023191A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Udzielenie niniejszej gwarancji pozostaje bez wpływu na uprawnienia Zamawiającego wynikające z rękojmi uregulowanej w Kodeksie cywilnym. </w:t>
      </w:r>
    </w:p>
    <w:p w14:paraId="6526A0D2" w14:textId="77777777" w:rsidR="0023191A" w:rsidRDefault="0023191A" w:rsidP="0023191A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 sprawach nieuregulowanych niniejszą kartą gwarancyjną zastosowanie mają odpowiednie przepisy prawa polskiego, w szczególności Kodeksu cywilnego oraz ustawy Prawo zamówień publicznych. </w:t>
      </w:r>
    </w:p>
    <w:p w14:paraId="1540BC6C" w14:textId="77777777" w:rsidR="0023191A" w:rsidRDefault="0023191A" w:rsidP="0023191A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>W przypadku przeniesienia własności przedmiotu umowy w okresie trwania gwarancji na osobę trzecią, uprawnienia wynikające z gwarancji przechodzą na Nabywcę.</w:t>
      </w:r>
    </w:p>
    <w:p w14:paraId="2E228C25" w14:textId="0DB2890F" w:rsidR="0023191A" w:rsidRPr="0023191A" w:rsidRDefault="0023191A" w:rsidP="0023191A">
      <w:pPr>
        <w:pStyle w:val="Akapitzlist"/>
        <w:numPr>
          <w:ilvl w:val="0"/>
          <w:numId w:val="5"/>
        </w:numPr>
        <w:spacing w:line="276" w:lineRule="auto"/>
        <w:ind w:left="426"/>
        <w:jc w:val="both"/>
        <w:rPr>
          <w:rFonts w:ascii="Open Sans" w:hAnsi="Open Sans" w:cs="Open Sans"/>
          <w:sz w:val="20"/>
          <w:szCs w:val="20"/>
        </w:rPr>
      </w:pPr>
      <w:r w:rsidRPr="0023191A">
        <w:rPr>
          <w:rFonts w:ascii="Open Sans" w:hAnsi="Open Sans" w:cs="Open Sans"/>
          <w:sz w:val="20"/>
          <w:szCs w:val="20"/>
        </w:rPr>
        <w:t xml:space="preserve">Wszelkie zmiany karty gwarancyjnej wymagają formy pisemnej pod rygorem nieważności. </w:t>
      </w:r>
    </w:p>
    <w:p w14:paraId="7E67409A" w14:textId="77777777" w:rsidR="0023191A" w:rsidRPr="0023191A" w:rsidRDefault="0023191A" w:rsidP="0023191A">
      <w:pPr>
        <w:spacing w:line="276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5A2659FE" w14:textId="77777777" w:rsidR="0023191A" w:rsidRPr="0025072B" w:rsidRDefault="0023191A" w:rsidP="0025072B">
      <w:pPr>
        <w:spacing w:line="276" w:lineRule="auto"/>
        <w:ind w:left="4536"/>
        <w:jc w:val="center"/>
        <w:rPr>
          <w:rFonts w:ascii="Open Sans" w:hAnsi="Open Sans" w:cs="Open Sans"/>
          <w:sz w:val="20"/>
          <w:szCs w:val="20"/>
        </w:rPr>
      </w:pPr>
      <w:r w:rsidRPr="0025072B">
        <w:rPr>
          <w:rFonts w:ascii="Open Sans" w:hAnsi="Open Sans" w:cs="Open Sans"/>
          <w:sz w:val="20"/>
          <w:szCs w:val="20"/>
        </w:rPr>
        <w:t>gwarancji udzielił:</w:t>
      </w:r>
    </w:p>
    <w:p w14:paraId="0C573D78" w14:textId="3753319C" w:rsidR="0023191A" w:rsidRPr="0023191A" w:rsidRDefault="0023191A" w:rsidP="0025072B">
      <w:pPr>
        <w:spacing w:line="276" w:lineRule="auto"/>
        <w:ind w:left="4536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3191A">
        <w:rPr>
          <w:rFonts w:ascii="Open Sans" w:hAnsi="Open Sans" w:cs="Open Sans"/>
          <w:b/>
          <w:bCs/>
          <w:sz w:val="20"/>
          <w:szCs w:val="20"/>
        </w:rPr>
        <w:t>WYKONAWCA (JAKO GWARANT)</w:t>
      </w:r>
    </w:p>
    <w:p w14:paraId="55883AB4" w14:textId="77777777" w:rsidR="0023191A" w:rsidRPr="0025072B" w:rsidRDefault="0023191A" w:rsidP="0025072B">
      <w:pPr>
        <w:spacing w:line="276" w:lineRule="auto"/>
        <w:rPr>
          <w:rFonts w:ascii="Open Sans" w:hAnsi="Open Sans" w:cs="Open Sans"/>
          <w:sz w:val="20"/>
          <w:szCs w:val="20"/>
        </w:rPr>
      </w:pPr>
    </w:p>
    <w:p w14:paraId="23FF945E" w14:textId="6640FE41" w:rsidR="00F34D3D" w:rsidRPr="0025072B" w:rsidRDefault="0023191A" w:rsidP="0025072B">
      <w:pPr>
        <w:spacing w:line="276" w:lineRule="auto"/>
        <w:rPr>
          <w:rFonts w:ascii="Open Sans" w:hAnsi="Open Sans" w:cs="Open Sans"/>
          <w:sz w:val="20"/>
          <w:szCs w:val="20"/>
        </w:rPr>
      </w:pPr>
      <w:r w:rsidRPr="0025072B">
        <w:rPr>
          <w:rFonts w:ascii="Open Sans" w:hAnsi="Open Sans" w:cs="Open Sans"/>
          <w:sz w:val="20"/>
          <w:szCs w:val="20"/>
        </w:rPr>
        <w:t>*) niepotrzebne skreślić</w:t>
      </w:r>
    </w:p>
    <w:sectPr w:rsidR="00F34D3D" w:rsidRPr="0025072B" w:rsidSect="002D4ABF">
      <w:headerReference w:type="default" r:id="rId7"/>
      <w:footerReference w:type="default" r:id="rId8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FF2B" w14:textId="77777777" w:rsidR="00100B1B" w:rsidRDefault="00100B1B" w:rsidP="00DC080C">
      <w:pPr>
        <w:spacing w:after="0" w:line="240" w:lineRule="auto"/>
      </w:pPr>
      <w:r>
        <w:separator/>
      </w:r>
    </w:p>
  </w:endnote>
  <w:endnote w:type="continuationSeparator" w:id="0">
    <w:p w14:paraId="56B8390E" w14:textId="77777777" w:rsidR="00100B1B" w:rsidRDefault="00100B1B" w:rsidP="00DC0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6C9D" w14:textId="76DA2C45" w:rsidR="00DC080C" w:rsidRPr="00554037" w:rsidRDefault="00DC080C" w:rsidP="00DC080C">
    <w:pPr>
      <w:tabs>
        <w:tab w:val="center" w:pos="4536"/>
        <w:tab w:val="right" w:pos="9072"/>
      </w:tabs>
      <w:spacing w:line="240" w:lineRule="auto"/>
      <w:ind w:hanging="993"/>
      <w:rPr>
        <w:rFonts w:ascii="Calibri" w:eastAsia="Times New Roman" w:hAnsi="Calibri" w:cs="Times New Roman"/>
        <w:sz w:val="18"/>
        <w:szCs w:val="18"/>
      </w:rPr>
    </w:pPr>
    <w:r>
      <w:rPr>
        <w:noProof/>
        <w:kern w:val="0"/>
        <w:lang w:val="en-US"/>
      </w:rPr>
      <w:drawing>
        <wp:anchor distT="0" distB="0" distL="114300" distR="114300" simplePos="0" relativeHeight="251663360" behindDoc="1" locked="0" layoutInCell="1" allowOverlap="1" wp14:anchorId="00230943" wp14:editId="0D5041D6">
          <wp:simplePos x="0" y="0"/>
          <wp:positionH relativeFrom="margin">
            <wp:posOffset>5281930</wp:posOffset>
          </wp:positionH>
          <wp:positionV relativeFrom="paragraph">
            <wp:posOffset>10160</wp:posOffset>
          </wp:positionV>
          <wp:extent cx="1148715" cy="417195"/>
          <wp:effectExtent l="0" t="0" r="0" b="1905"/>
          <wp:wrapNone/>
          <wp:docPr id="1264421051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kern w:val="0"/>
        <w:lang w:val="en-US"/>
      </w:rPr>
      <w:drawing>
        <wp:anchor distT="0" distB="0" distL="114300" distR="114300" simplePos="0" relativeHeight="251661312" behindDoc="1" locked="0" layoutInCell="1" allowOverlap="1" wp14:anchorId="5A0B6A34" wp14:editId="5DFFF32A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670153946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54037">
      <w:rPr>
        <w:rFonts w:ascii="Calibri" w:eastAsia="Times New Roman" w:hAnsi="Calibri" w:cs="Times New Roman"/>
        <w:b/>
        <w:bCs/>
        <w:sz w:val="18"/>
        <w:szCs w:val="18"/>
      </w:rPr>
      <w:t>Projekt:</w:t>
    </w:r>
    <w:r w:rsidRPr="00554037">
      <w:rPr>
        <w:rFonts w:ascii="Calibri" w:eastAsia="Times New Roman" w:hAnsi="Calibri" w:cs="Times New Roman"/>
        <w:sz w:val="18"/>
        <w:szCs w:val="18"/>
      </w:rPr>
      <w:t xml:space="preserve"> „</w:t>
    </w:r>
    <w:r>
      <w:rPr>
        <w:rFonts w:ascii="Calibri" w:eastAsia="Times New Roman" w:hAnsi="Calibri" w:cs="Times New Roman"/>
        <w:sz w:val="18"/>
        <w:szCs w:val="18"/>
      </w:rPr>
      <w:t>AkTYwne Miasto. Razem dla rozwoju Starachowic</w:t>
    </w:r>
    <w:r w:rsidRPr="00554037">
      <w:rPr>
        <w:rFonts w:ascii="Calibri" w:eastAsia="Times New Roman" w:hAnsi="Calibri" w:cs="Times New Roman"/>
        <w:sz w:val="18"/>
        <w:szCs w:val="18"/>
      </w:rPr>
      <w:t>”</w:t>
    </w:r>
  </w:p>
  <w:p w14:paraId="03B88D25" w14:textId="668EF27F" w:rsidR="00DC080C" w:rsidRDefault="00DC080C" w:rsidP="00DC080C">
    <w:pPr>
      <w:pStyle w:val="Stopka"/>
      <w:ind w:firstLine="708"/>
    </w:pPr>
  </w:p>
  <w:p w14:paraId="4693B762" w14:textId="0F51805B" w:rsidR="00DC080C" w:rsidRPr="0025072B" w:rsidRDefault="0025072B" w:rsidP="0025072B">
    <w:pPr>
      <w:pStyle w:val="Stopka"/>
      <w:jc w:val="center"/>
      <w:rPr>
        <w:sz w:val="20"/>
        <w:szCs w:val="20"/>
      </w:rPr>
    </w:pPr>
    <w:r w:rsidRPr="0025072B">
      <w:rPr>
        <w:sz w:val="20"/>
        <w:szCs w:val="20"/>
      </w:rPr>
      <w:t xml:space="preserve">Strona </w:t>
    </w:r>
    <w:r w:rsidRPr="0025072B">
      <w:rPr>
        <w:b/>
        <w:bCs/>
        <w:sz w:val="20"/>
        <w:szCs w:val="20"/>
      </w:rPr>
      <w:fldChar w:fldCharType="begin"/>
    </w:r>
    <w:r w:rsidRPr="0025072B">
      <w:rPr>
        <w:b/>
        <w:bCs/>
        <w:sz w:val="20"/>
        <w:szCs w:val="20"/>
      </w:rPr>
      <w:instrText>PAGE  \* Arabic  \* MERGEFORMAT</w:instrText>
    </w:r>
    <w:r w:rsidRPr="0025072B">
      <w:rPr>
        <w:b/>
        <w:bCs/>
        <w:sz w:val="20"/>
        <w:szCs w:val="20"/>
      </w:rPr>
      <w:fldChar w:fldCharType="separate"/>
    </w:r>
    <w:r w:rsidRPr="0025072B">
      <w:rPr>
        <w:b/>
        <w:bCs/>
        <w:sz w:val="20"/>
        <w:szCs w:val="20"/>
      </w:rPr>
      <w:t>1</w:t>
    </w:r>
    <w:r w:rsidRPr="0025072B">
      <w:rPr>
        <w:b/>
        <w:bCs/>
        <w:sz w:val="20"/>
        <w:szCs w:val="20"/>
      </w:rPr>
      <w:fldChar w:fldCharType="end"/>
    </w:r>
    <w:r w:rsidRPr="0025072B">
      <w:rPr>
        <w:sz w:val="20"/>
        <w:szCs w:val="20"/>
      </w:rPr>
      <w:t xml:space="preserve"> z </w:t>
    </w:r>
    <w:r w:rsidRPr="0025072B">
      <w:rPr>
        <w:b/>
        <w:bCs/>
        <w:sz w:val="20"/>
        <w:szCs w:val="20"/>
      </w:rPr>
      <w:fldChar w:fldCharType="begin"/>
    </w:r>
    <w:r w:rsidRPr="0025072B">
      <w:rPr>
        <w:b/>
        <w:bCs/>
        <w:sz w:val="20"/>
        <w:szCs w:val="20"/>
      </w:rPr>
      <w:instrText>NUMPAGES  \* Arabic  \* MERGEFORMAT</w:instrText>
    </w:r>
    <w:r w:rsidRPr="0025072B">
      <w:rPr>
        <w:b/>
        <w:bCs/>
        <w:sz w:val="20"/>
        <w:szCs w:val="20"/>
      </w:rPr>
      <w:fldChar w:fldCharType="separate"/>
    </w:r>
    <w:r w:rsidRPr="0025072B">
      <w:rPr>
        <w:b/>
        <w:bCs/>
        <w:sz w:val="20"/>
        <w:szCs w:val="20"/>
      </w:rPr>
      <w:t>2</w:t>
    </w:r>
    <w:r w:rsidRPr="0025072B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F9D4" w14:textId="77777777" w:rsidR="00100B1B" w:rsidRDefault="00100B1B" w:rsidP="00DC080C">
      <w:pPr>
        <w:spacing w:after="0" w:line="240" w:lineRule="auto"/>
      </w:pPr>
      <w:r>
        <w:separator/>
      </w:r>
    </w:p>
  </w:footnote>
  <w:footnote w:type="continuationSeparator" w:id="0">
    <w:p w14:paraId="18D0D7E3" w14:textId="77777777" w:rsidR="00100B1B" w:rsidRDefault="00100B1B" w:rsidP="00DC0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1294737120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399D"/>
    <w:multiLevelType w:val="hybridMultilevel"/>
    <w:tmpl w:val="E1AE6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143B5"/>
    <w:multiLevelType w:val="hybridMultilevel"/>
    <w:tmpl w:val="8D4E5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E5855"/>
    <w:multiLevelType w:val="hybridMultilevel"/>
    <w:tmpl w:val="1E32D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D0CBD"/>
    <w:multiLevelType w:val="hybridMultilevel"/>
    <w:tmpl w:val="AB1A7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0DC"/>
    <w:multiLevelType w:val="hybridMultilevel"/>
    <w:tmpl w:val="DBA83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180474">
    <w:abstractNumId w:val="3"/>
  </w:num>
  <w:num w:numId="2" w16cid:durableId="540016645">
    <w:abstractNumId w:val="4"/>
  </w:num>
  <w:num w:numId="3" w16cid:durableId="1254051932">
    <w:abstractNumId w:val="1"/>
  </w:num>
  <w:num w:numId="4" w16cid:durableId="352808036">
    <w:abstractNumId w:val="0"/>
  </w:num>
  <w:num w:numId="5" w16cid:durableId="1878352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100B1B"/>
    <w:rsid w:val="001A7E74"/>
    <w:rsid w:val="001C0EA1"/>
    <w:rsid w:val="0023191A"/>
    <w:rsid w:val="0025072B"/>
    <w:rsid w:val="002D4ABF"/>
    <w:rsid w:val="00713CC2"/>
    <w:rsid w:val="0094558D"/>
    <w:rsid w:val="009A734E"/>
    <w:rsid w:val="009D73D1"/>
    <w:rsid w:val="00C8684C"/>
    <w:rsid w:val="00CC7189"/>
    <w:rsid w:val="00DA2079"/>
    <w:rsid w:val="00DC080C"/>
    <w:rsid w:val="00DE7C6E"/>
    <w:rsid w:val="00EB4DEF"/>
    <w:rsid w:val="00F3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969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Angelika Palińska</cp:lastModifiedBy>
  <cp:revision>4</cp:revision>
  <cp:lastPrinted>2026-02-18T11:42:00Z</cp:lastPrinted>
  <dcterms:created xsi:type="dcterms:W3CDTF">2026-03-18T13:10:00Z</dcterms:created>
  <dcterms:modified xsi:type="dcterms:W3CDTF">2026-03-24T12:23:00Z</dcterms:modified>
</cp:coreProperties>
</file>